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9B" w:rsidRPr="0095449B" w:rsidRDefault="0095449B" w:rsidP="009544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5449B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Nuovo Codice Deontologico Forense</w:t>
      </w:r>
    </w:p>
    <w:p w:rsidR="0095449B" w:rsidRPr="0095449B" w:rsidRDefault="0095449B" w:rsidP="00954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449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Il 31 gennaio 2014 il CNF ha approvato il testo del Nuovo Codice deontologico forense, in attuazione della Nuova disciplina dell'ordinamento professionale forense (Legge n. 247/2012). Il testo, con le modifiche da ultimo apportate al testo degli artt.50,57 e 70, è stato inviato al Ministero della Giustizia in data 21 luglio 2014 al fine della pubblicazione in Gazzetta Ufficiale. Il Nuovo Codice deontologico forense è stato pubblicato sulla Gazzetta Ufficiale serie generale n. 241 del 16 ottobre 2014. E' in vigore dal 15 dicembre 2014, 60 giorni dopo l'avvenuta pubblicazione.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4603"/>
        <w:gridCol w:w="4590"/>
      </w:tblGrid>
      <w:tr w:rsidR="0095449B" w:rsidRPr="0095449B" w:rsidTr="0095449B">
        <w:trPr>
          <w:tblCellSpacing w:w="7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9B" w:rsidRPr="0095449B" w:rsidRDefault="0095449B" w:rsidP="00954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44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9B" w:rsidRPr="0095449B" w:rsidRDefault="0095449B" w:rsidP="00954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44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9B" w:rsidRPr="0095449B" w:rsidRDefault="0095449B" w:rsidP="00954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44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95449B" w:rsidRPr="0095449B" w:rsidTr="0095449B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9B" w:rsidRPr="0095449B" w:rsidRDefault="0095449B" w:rsidP="00954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44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9B" w:rsidRPr="0095449B" w:rsidRDefault="0095449B" w:rsidP="009544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" w:tooltip="blocked::http://www.consiglionazionaleforense.it/site/home/area-avvocati/codice-deontologico-forense/documento8213.html" w:history="1">
              <w:r w:rsidRPr="0095449B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lang w:eastAsia="it-IT"/>
                </w:rPr>
                <w:t>Nuovo Codice Deontologico Forense</w:t>
              </w:r>
              <w:r w:rsidRPr="0095449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it-IT"/>
                </w:rPr>
                <w:t xml:space="preserve"> </w:t>
              </w:r>
              <w:r w:rsidRPr="009544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br/>
                <w:t xml:space="preserve">   approvato nella seduta amministrativa del 31 gennaio 2014 e pubblicato sulla Gazzetta Ufficiale n. 241 del 16 ottobre 2014 </w:t>
              </w:r>
            </w:hyperlink>
          </w:p>
        </w:tc>
      </w:tr>
      <w:tr w:rsidR="0095449B" w:rsidRPr="0095449B" w:rsidTr="0095449B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9B" w:rsidRPr="0095449B" w:rsidRDefault="0095449B" w:rsidP="00954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44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9B" w:rsidRPr="0095449B" w:rsidRDefault="0095449B" w:rsidP="0095449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" w:tooltip="blocked::http://www.consiglionazionaleforense.it/site/home/area-avvocati/codice-deontologico-forense/documento8375.html" w:history="1">
              <w:r w:rsidRPr="0095449B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it-IT"/>
                </w:rPr>
                <w:t>Relazione illustrativa</w:t>
              </w:r>
              <w:r w:rsidRPr="009544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 xml:space="preserve"> al Nuovo Codice Deontologico Forense</w:t>
              </w:r>
            </w:hyperlink>
            <w:r w:rsidRPr="0095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95449B" w:rsidRPr="0095449B" w:rsidTr="0095449B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9B" w:rsidRPr="0095449B" w:rsidRDefault="0095449B" w:rsidP="00954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44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9B" w:rsidRPr="0095449B" w:rsidRDefault="0095449B" w:rsidP="0095449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" w:tooltip="blocked::http://www.consiglionazionaleforense.it/site/home/area-avvocati/codice-deontologico-forense/documento8865.html" w:history="1">
              <w:r w:rsidRPr="0095449B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it-IT"/>
                </w:rPr>
                <w:t xml:space="preserve">Code of </w:t>
              </w:r>
              <w:proofErr w:type="spellStart"/>
              <w:r w:rsidRPr="0095449B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it-IT"/>
                </w:rPr>
                <w:t>Conduct</w:t>
              </w:r>
              <w:proofErr w:type="spellEnd"/>
              <w:r w:rsidRPr="0095449B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it-IT"/>
                </w:rPr>
                <w:t xml:space="preserve"> for </w:t>
              </w:r>
              <w:proofErr w:type="spellStart"/>
              <w:r w:rsidRPr="0095449B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it-IT"/>
                </w:rPr>
                <w:t>Lawyers</w:t>
              </w:r>
              <w:proofErr w:type="spellEnd"/>
              <w:r w:rsidRPr="0095449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t-IT"/>
                </w:rPr>
                <w:t xml:space="preserve"> </w:t>
              </w:r>
              <w:r w:rsidRPr="009544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br/>
                <w:t xml:space="preserve">traduzione ufficiale </w:t>
              </w:r>
              <w:r w:rsidRPr="0095449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it-IT"/>
                </w:rPr>
                <w:t>inglese</w:t>
              </w:r>
              <w:r w:rsidRPr="009544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del </w:t>
              </w:r>
              <w:r w:rsidRPr="0095449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it-IT"/>
                </w:rPr>
                <w:t>Nuovo Codice Deontologico Forense</w:t>
              </w:r>
              <w:r w:rsidRPr="009544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</w:t>
              </w:r>
            </w:hyperlink>
          </w:p>
        </w:tc>
      </w:tr>
      <w:tr w:rsidR="0095449B" w:rsidRPr="0095449B" w:rsidTr="0095449B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9B" w:rsidRPr="0095449B" w:rsidRDefault="0095449B" w:rsidP="00954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44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9B" w:rsidRPr="0095449B" w:rsidRDefault="0095449B" w:rsidP="0095449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" w:tooltip="blocked::http://www.consiglionazionaleforense.it/site/home/area-avvocati/codice-deontologico-forense/documento8866.html" w:history="1">
              <w:r w:rsidRPr="0095449B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lang w:eastAsia="it-IT"/>
                </w:rPr>
                <w:t xml:space="preserve">Code </w:t>
              </w:r>
              <w:proofErr w:type="spellStart"/>
              <w:r w:rsidRPr="0095449B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lang w:eastAsia="it-IT"/>
                </w:rPr>
                <w:t>Déontologique</w:t>
              </w:r>
              <w:proofErr w:type="spellEnd"/>
              <w:r w:rsidRPr="0095449B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lang w:eastAsia="it-IT"/>
                </w:rPr>
                <w:t xml:space="preserve"> de la </w:t>
              </w:r>
              <w:proofErr w:type="spellStart"/>
              <w:r w:rsidRPr="0095449B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lang w:eastAsia="it-IT"/>
                </w:rPr>
                <w:t>Profession</w:t>
              </w:r>
              <w:proofErr w:type="spellEnd"/>
              <w:r w:rsidRPr="0095449B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lang w:eastAsia="it-IT"/>
                </w:rPr>
                <w:t xml:space="preserve"> d'</w:t>
              </w:r>
              <w:proofErr w:type="spellStart"/>
              <w:r w:rsidRPr="0095449B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lang w:eastAsia="it-IT"/>
                </w:rPr>
                <w:t>Avocat</w:t>
              </w:r>
              <w:proofErr w:type="spellEnd"/>
              <w:r w:rsidRPr="0095449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it-IT"/>
                </w:rPr>
                <w:t xml:space="preserve"> </w:t>
              </w:r>
              <w:r w:rsidRPr="009544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br/>
                <w:t xml:space="preserve">  traduzione ufficiale </w:t>
              </w:r>
              <w:r w:rsidRPr="0095449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it-IT"/>
                </w:rPr>
                <w:t>francese</w:t>
              </w:r>
              <w:r w:rsidRPr="009544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del </w:t>
              </w:r>
              <w:r w:rsidRPr="0095449B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it-IT"/>
                </w:rPr>
                <w:t>Nuovo Codice Deontologico Forense</w:t>
              </w:r>
              <w:r w:rsidRPr="009544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</w:t>
              </w:r>
            </w:hyperlink>
          </w:p>
        </w:tc>
      </w:tr>
    </w:tbl>
    <w:p w:rsidR="0095449B" w:rsidRPr="0095449B" w:rsidRDefault="0095449B" w:rsidP="00954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449B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B2373" w:rsidRDefault="00BB2373">
      <w:bookmarkStart w:id="0" w:name="_GoBack"/>
      <w:bookmarkEnd w:id="0"/>
    </w:p>
    <w:sectPr w:rsidR="00BB23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9173F"/>
    <w:multiLevelType w:val="multilevel"/>
    <w:tmpl w:val="E20E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A0BBF"/>
    <w:multiLevelType w:val="multilevel"/>
    <w:tmpl w:val="BDC8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151508"/>
    <w:multiLevelType w:val="multilevel"/>
    <w:tmpl w:val="1CF6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72229B"/>
    <w:multiLevelType w:val="multilevel"/>
    <w:tmpl w:val="988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9B"/>
    <w:rsid w:val="0095449B"/>
    <w:rsid w:val="00BB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9544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5449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5449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5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5449B"/>
    <w:rPr>
      <w:b/>
      <w:bCs/>
    </w:rPr>
  </w:style>
  <w:style w:type="character" w:styleId="Enfasicorsivo">
    <w:name w:val="Emphasis"/>
    <w:basedOn w:val="Carpredefinitoparagrafo"/>
    <w:uiPriority w:val="20"/>
    <w:qFormat/>
    <w:rsid w:val="009544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9544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5449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5449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5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5449B"/>
    <w:rPr>
      <w:b/>
      <w:bCs/>
    </w:rPr>
  </w:style>
  <w:style w:type="character" w:styleId="Enfasicorsivo">
    <w:name w:val="Emphasis"/>
    <w:basedOn w:val="Carpredefinitoparagrafo"/>
    <w:uiPriority w:val="20"/>
    <w:qFormat/>
    <w:rsid w:val="009544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iglionazionaleforense.it/site/home/area-avvocati/codice-deontologico-forense/documento886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iglionazionaleforense.it/site/home/area-avvocati/codice-deontologico-forense/documento837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iglionazionaleforense.it/site/home/area-avvocati/codice-deontologico-forense/documento8213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iglionazionaleforense.it/site/home/area-avvocati/codice-deontologico-forense/documento8866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</dc:creator>
  <cp:lastModifiedBy>COSIMO</cp:lastModifiedBy>
  <cp:revision>1</cp:revision>
  <dcterms:created xsi:type="dcterms:W3CDTF">2015-04-09T09:20:00Z</dcterms:created>
  <dcterms:modified xsi:type="dcterms:W3CDTF">2015-04-09T09:21:00Z</dcterms:modified>
</cp:coreProperties>
</file>